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368" w14:textId="77777777" w:rsidR="008D580D" w:rsidRPr="00B47DFA" w:rsidRDefault="008D580D" w:rsidP="00025120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3D3A9100" w14:textId="7EE39B14" w:rsidR="00FD1FA5" w:rsidRPr="00B47DFA" w:rsidRDefault="00025120" w:rsidP="00025120">
      <w:pPr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B47DFA">
        <w:rPr>
          <w:rFonts w:ascii="Times New Roman" w:hAnsi="Times New Roman" w:cs="Times New Roman"/>
          <w:color w:val="000000" w:themeColor="text1"/>
          <w:lang w:val="uk-UA"/>
        </w:rPr>
        <w:t xml:space="preserve">МІЖНАРОДНИЙ ОПИТУВАЛЬНИК НА НАЯВНІСТЬ </w:t>
      </w:r>
      <w:r w:rsidR="006C3E28" w:rsidRPr="00B47DFA">
        <w:rPr>
          <w:rFonts w:ascii="Times New Roman" w:hAnsi="Times New Roman" w:cs="Times New Roman"/>
          <w:color w:val="000000" w:themeColor="text1"/>
          <w:lang w:val="uk-UA"/>
        </w:rPr>
        <w:t>ТРИВОГИ</w:t>
      </w:r>
      <w:r w:rsidRPr="00B47DF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47DFA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B47DFA">
        <w:rPr>
          <w:rFonts w:ascii="Times New Roman" w:hAnsi="Times New Roman" w:cs="Times New Roman"/>
          <w:color w:val="000000" w:themeColor="text1"/>
          <w:lang w:val="en-GB"/>
        </w:rPr>
        <w:t>IDQ</w:t>
      </w:r>
      <w:r w:rsidRPr="00B47DFA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7F8D8626" w14:textId="7360676C" w:rsidR="00025120" w:rsidRPr="00B47DFA" w:rsidRDefault="00025120" w:rsidP="00025120">
      <w:pPr>
        <w:jc w:val="center"/>
        <w:rPr>
          <w:color w:val="000000" w:themeColor="text1"/>
          <w:lang w:val="ru-RU"/>
        </w:rPr>
      </w:pPr>
    </w:p>
    <w:p w14:paraId="27184E2D" w14:textId="68B3885C" w:rsidR="00025120" w:rsidRPr="00B47DFA" w:rsidRDefault="00025120" w:rsidP="000137D1">
      <w:pPr>
        <w:jc w:val="both"/>
        <w:rPr>
          <w:rFonts w:ascii="Times New Roman" w:eastAsia="Times New Roman" w:hAnsi="Times New Roman" w:cs="Times New Roman"/>
          <w:color w:val="000000" w:themeColor="text1"/>
          <w:lang w:val="uk-UA" w:eastAsia="en-GB"/>
        </w:rPr>
      </w:pP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ОГЛЯД: 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Міжнародн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ий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 xml:space="preserve"> 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опитувальник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 xml:space="preserve"> 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на наявність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 xml:space="preserve"> </w:t>
      </w:r>
      <w:r w:rsidR="007D0D66"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тривоги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 xml:space="preserve"> (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en-GB"/>
        </w:rPr>
        <w:t>International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ru-RU" w:eastAsia="en-GB"/>
        </w:rPr>
        <w:t xml:space="preserve"> </w:t>
      </w:r>
      <w:r w:rsidR="007D0D66"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en-GB"/>
        </w:rPr>
        <w:t>anxiety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ru-RU" w:eastAsia="en-GB"/>
        </w:rPr>
        <w:t xml:space="preserve"> 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en-GB"/>
        </w:rPr>
        <w:t>questionnaire</w:t>
      </w:r>
      <w:r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ru-RU" w:eastAsia="en-GB"/>
        </w:rPr>
        <w:t xml:space="preserve"> - 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I</w:t>
      </w:r>
      <w:r w:rsidR="007D0D66"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en-GB"/>
        </w:rPr>
        <w:t>A</w:t>
      </w:r>
      <w:r w:rsidRPr="00025120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Q)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— це </w:t>
      </w:r>
      <w:r w:rsidR="000137D1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само-опитувальник призначений для оцінювання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</w:t>
      </w:r>
      <w:proofErr w:type="spellStart"/>
      <w:r w:rsidR="007D0D6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генералізованого</w:t>
      </w:r>
      <w:proofErr w:type="spellEnd"/>
      <w:r w:rsidR="007D0D6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тривожного розладу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за МК</w:t>
      </w:r>
      <w:r w:rsidR="000137D1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Х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-11 (діагностичний код МК</w:t>
      </w:r>
      <w:r w:rsidR="000137D1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Х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-11 </w:t>
      </w:r>
      <w:r w:rsidR="007D0D66" w:rsidRPr="00B47DFA">
        <w:rPr>
          <w:rFonts w:ascii="Times New Roman" w:eastAsia="Times New Roman" w:hAnsi="Times New Roman" w:cs="Times New Roman"/>
          <w:bCs/>
          <w:color w:val="000000" w:themeColor="text1"/>
          <w:lang w:val="ru-RU" w:eastAsia="en-GB"/>
        </w:rPr>
        <w:t>6</w:t>
      </w:r>
      <w:r w:rsidR="007D0D66" w:rsidRPr="00B47DFA">
        <w:rPr>
          <w:rFonts w:ascii="Times New Roman" w:eastAsia="Times New Roman" w:hAnsi="Times New Roman" w:cs="Times New Roman"/>
          <w:bCs/>
          <w:color w:val="000000" w:themeColor="text1"/>
          <w:lang w:val="en-IE" w:eastAsia="en-GB"/>
        </w:rPr>
        <w:t>B</w:t>
      </w:r>
      <w:r w:rsidR="007D0D66" w:rsidRPr="00B47DFA">
        <w:rPr>
          <w:rFonts w:ascii="Times New Roman" w:eastAsia="Times New Roman" w:hAnsi="Times New Roman" w:cs="Times New Roman"/>
          <w:bCs/>
          <w:color w:val="000000" w:themeColor="text1"/>
          <w:lang w:val="ru-RU" w:eastAsia="en-GB"/>
        </w:rPr>
        <w:t>00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). Його можна використовувати для генерації балів тяжкості та ідентифікації випадків, які відповідають діагностичним критеріям. Метод оцінки тяжкості просто передбачає підсумовування балів </w:t>
      </w:r>
      <w:r w:rsidR="007D0D6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8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елементів I</w:t>
      </w:r>
      <w:r w:rsidR="007D0D66" w:rsidRPr="00B47DFA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A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Q, що дає можливий діапазон балів від 0 до 3</w:t>
      </w:r>
      <w:r w:rsidR="007D0D6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2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. Жодних граничних балів не пропонується, оскільки «</w:t>
      </w:r>
      <w:r w:rsidR="007D0D6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відповідність</w:t>
      </w:r>
      <w:r w:rsidR="000137D1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діагнозу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» визначається шляхом застосування діагностичного алгоритму </w:t>
      </w:r>
      <w:r w:rsidR="000137D1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МКХ</w:t>
      </w:r>
      <w:r w:rsidRPr="00025120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-11.</w:t>
      </w:r>
    </w:p>
    <w:p w14:paraId="7C42F543" w14:textId="2FC8088C" w:rsidR="000137D1" w:rsidRPr="00B47DFA" w:rsidRDefault="000137D1" w:rsidP="000137D1">
      <w:pPr>
        <w:jc w:val="both"/>
        <w:rPr>
          <w:rFonts w:ascii="Times New Roman" w:eastAsia="Times New Roman" w:hAnsi="Times New Roman" w:cs="Times New Roman"/>
          <w:color w:val="000000" w:themeColor="text1"/>
          <w:lang w:val="uk-UA" w:eastAsia="en-GB"/>
        </w:rPr>
      </w:pPr>
    </w:p>
    <w:p w14:paraId="08033D26" w14:textId="7459F414" w:rsidR="008A3653" w:rsidRPr="00B47DFA" w:rsidRDefault="000137D1" w:rsidP="002B1F5A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137D1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АЛГОРИТМ ДІАГНОСТИКИ: </w:t>
      </w:r>
      <w:r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в </w:t>
      </w:r>
      <w:r w:rsidRPr="000137D1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МК</w:t>
      </w:r>
      <w:r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Х</w:t>
      </w:r>
      <w:r w:rsidRPr="000137D1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-11 </w:t>
      </w:r>
      <w:r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вказано</w:t>
      </w:r>
      <w:r w:rsidRPr="000137D1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,</w:t>
      </w:r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що</w:t>
      </w:r>
      <w:r w:rsidR="00B93C8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для</w:t>
      </w:r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</w:t>
      </w:r>
      <w:proofErr w:type="spellStart"/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генералізован</w:t>
      </w:r>
      <w:r w:rsidR="00B93C8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ого</w:t>
      </w:r>
      <w:proofErr w:type="spellEnd"/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тривожн</w:t>
      </w:r>
      <w:r w:rsidR="00B93C8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ого</w:t>
      </w:r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розлад</w:t>
      </w:r>
      <w:r w:rsidR="00B93C8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у</w:t>
      </w:r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>необхідн</w:t>
      </w:r>
      <w:r w:rsidR="00B93C86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а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наявність </w:t>
      </w:r>
      <w:r w:rsidR="00456A3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“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суттєвих (обов'язкових) ознак</w:t>
      </w:r>
      <w:r w:rsidR="00456A3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”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таких як </w:t>
      </w:r>
      <w:r w:rsidR="00B93C86" w:rsidRPr="00B47DFA">
        <w:rPr>
          <w:rFonts w:ascii="Times New Roman" w:eastAsia="Times New Roman" w:hAnsi="Times New Roman" w:cs="Times New Roman"/>
          <w:color w:val="000000" w:themeColor="text1"/>
          <w:lang w:eastAsia="en-GB"/>
        </w:rPr>
        <w:t>«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загальний страх, який не обмежується будь-якою конкретною обставиною оточуючого середовища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(тобто 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'</w:t>
      </w:r>
      <w:r w:rsidR="00456A33"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вільно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-плаваюча тривога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>')</w:t>
      </w:r>
      <w:r w:rsidR="00456A3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”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або </w:t>
      </w:r>
      <w:r w:rsidR="00456A3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“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надмірне переживання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(обачн</w:t>
      </w:r>
      <w:r w:rsidR="00456A33"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а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очікуваність) негативних подій, які відбуваються в кількох різних аспектах повсякденного життя</w:t>
      </w:r>
      <w:r w:rsidR="00B93C86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B93C86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(наприклад, робота, фінанси, здоров'я, сім'я)</w:t>
      </w:r>
      <w:r w:rsidR="00456A3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”</w:t>
      </w:r>
      <w:r w:rsidR="008A365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. 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>Також зазначається, що ці суттєві ознаки повинні "</w:t>
      </w:r>
      <w:r w:rsidR="00456A33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супроводж</w:t>
      </w:r>
      <w:proofErr w:type="spellStart"/>
      <w:r w:rsidR="00456A33" w:rsidRPr="00B47DFA">
        <w:rPr>
          <w:rFonts w:ascii="Times New Roman" w:eastAsia="Times New Roman" w:hAnsi="Times New Roman" w:cs="Times New Roman"/>
          <w:i/>
          <w:iCs/>
          <w:color w:val="000000" w:themeColor="text1"/>
          <w:lang w:val="uk-UA" w:eastAsia="en-GB"/>
        </w:rPr>
        <w:t>уватися</w:t>
      </w:r>
      <w:proofErr w:type="spellEnd"/>
      <w:r w:rsidR="00456A33" w:rsidRPr="00B93C86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додатковими характерними симптомами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>". Це означає підт</w:t>
      </w:r>
      <w:proofErr w:type="spellStart"/>
      <w:r w:rsidR="00456A33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вердження</w:t>
      </w:r>
      <w:proofErr w:type="spellEnd"/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(тобто 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оцінкою у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3 або 4 бал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и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за шкалою Лікерта) 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чотирьох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або більше пунктів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,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з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 яких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принаймні одни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н 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>або об</w:t>
      </w:r>
      <w:proofErr w:type="spellStart"/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идва</w:t>
      </w:r>
      <w:proofErr w:type="spellEnd"/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є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пункт</w:t>
      </w:r>
      <w:proofErr w:type="spellStart"/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ами</w:t>
      </w:r>
      <w:proofErr w:type="spellEnd"/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1 або 2 (суттєві ознаки) з IAQ. Якщо ці умови виконуються, а запитання про функціональну порушен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ня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відповідає "Так", то вимоги діагностики для </w:t>
      </w:r>
      <w:proofErr w:type="spellStart"/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генералізованого</w:t>
      </w:r>
      <w:proofErr w:type="spellEnd"/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 xml:space="preserve">тривожного розладу 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за </w:t>
      </w:r>
      <w:r w:rsidR="002B1F5A" w:rsidRPr="00B47DFA">
        <w:rPr>
          <w:rFonts w:ascii="Times New Roman" w:eastAsia="Times New Roman" w:hAnsi="Times New Roman" w:cs="Times New Roman"/>
          <w:color w:val="000000" w:themeColor="text1"/>
          <w:lang w:val="uk-UA" w:eastAsia="en-GB"/>
        </w:rPr>
        <w:t>МКХ</w:t>
      </w:r>
      <w:r w:rsidR="00456A33" w:rsidRPr="00B93C86">
        <w:rPr>
          <w:rFonts w:ascii="Times New Roman" w:eastAsia="Times New Roman" w:hAnsi="Times New Roman" w:cs="Times New Roman"/>
          <w:color w:val="000000" w:themeColor="text1"/>
          <w:lang w:eastAsia="en-GB"/>
        </w:rPr>
        <w:t>-11 виконуються. Синтаксис SPSS для виконання діагностичного алгоритму наведено в кінці цього документа.</w:t>
      </w:r>
    </w:p>
    <w:p w14:paraId="27FCAA6B" w14:textId="77777777" w:rsidR="000137D1" w:rsidRPr="00025120" w:rsidRDefault="000137D1" w:rsidP="000137D1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46C91BE" w14:textId="1464DA1E" w:rsidR="00025120" w:rsidRPr="00B47DFA" w:rsidRDefault="00BA2A72" w:rsidP="00BA2A72">
      <w:pPr>
        <w:spacing w:line="276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B47DFA">
        <w:rPr>
          <w:rFonts w:ascii="Times New Roman" w:hAnsi="Times New Roman" w:cs="Times New Roman"/>
          <w:color w:val="000000" w:themeColor="text1"/>
          <w:lang w:val="uk-UA"/>
        </w:rPr>
        <w:t>Для посилання на опитувальник слід використовувати:</w:t>
      </w:r>
    </w:p>
    <w:p w14:paraId="2D2F2382" w14:textId="77777777" w:rsidR="000639F6" w:rsidRPr="00B47DFA" w:rsidRDefault="00BA2A72" w:rsidP="00BA2A72">
      <w:pPr>
        <w:pStyle w:val="Default"/>
        <w:spacing w:line="276" w:lineRule="auto"/>
        <w:rPr>
          <w:color w:val="000000" w:themeColor="text1"/>
          <w:shd w:val="clear" w:color="auto" w:fill="FFFFFF"/>
          <w:lang w:val="uk-UA"/>
        </w:rPr>
      </w:pPr>
      <w:r w:rsidRPr="00B47DFA">
        <w:rPr>
          <w:rStyle w:val="author"/>
          <w:color w:val="000000" w:themeColor="text1"/>
          <w:shd w:val="clear" w:color="auto" w:fill="FFFFFF"/>
        </w:rPr>
        <w:t>Shevlin, M.</w:t>
      </w:r>
      <w:r w:rsidRPr="00B47DFA">
        <w:rPr>
          <w:color w:val="000000" w:themeColor="text1"/>
          <w:shd w:val="clear" w:color="auto" w:fill="FFFFFF"/>
        </w:rPr>
        <w:t>, </w:t>
      </w:r>
      <w:r w:rsidRPr="00B47DFA">
        <w:rPr>
          <w:rStyle w:val="author"/>
          <w:color w:val="000000" w:themeColor="text1"/>
          <w:shd w:val="clear" w:color="auto" w:fill="FFFFFF"/>
        </w:rPr>
        <w:t>Hyland, P.</w:t>
      </w:r>
      <w:r w:rsidRPr="00B47DFA">
        <w:rPr>
          <w:color w:val="000000" w:themeColor="text1"/>
          <w:shd w:val="clear" w:color="auto" w:fill="FFFFFF"/>
        </w:rPr>
        <w:t>, </w:t>
      </w:r>
      <w:r w:rsidRPr="00B47DFA">
        <w:rPr>
          <w:rStyle w:val="author"/>
          <w:color w:val="000000" w:themeColor="text1"/>
          <w:shd w:val="clear" w:color="auto" w:fill="FFFFFF"/>
        </w:rPr>
        <w:t>Butter, S.</w:t>
      </w:r>
      <w:r w:rsidRPr="00B47DFA">
        <w:rPr>
          <w:color w:val="000000" w:themeColor="text1"/>
          <w:shd w:val="clear" w:color="auto" w:fill="FFFFFF"/>
        </w:rPr>
        <w:t>, </w:t>
      </w:r>
      <w:r w:rsidRPr="00B47DFA">
        <w:rPr>
          <w:rStyle w:val="author"/>
          <w:color w:val="000000" w:themeColor="text1"/>
          <w:shd w:val="clear" w:color="auto" w:fill="FFFFFF"/>
        </w:rPr>
        <w:t>McBride, O.</w:t>
      </w:r>
      <w:r w:rsidRPr="00B47DFA">
        <w:rPr>
          <w:color w:val="000000" w:themeColor="text1"/>
          <w:shd w:val="clear" w:color="auto" w:fill="FFFFFF"/>
        </w:rPr>
        <w:t>, </w:t>
      </w:r>
      <w:r w:rsidRPr="00B47DFA">
        <w:rPr>
          <w:rStyle w:val="author"/>
          <w:color w:val="000000" w:themeColor="text1"/>
          <w:shd w:val="clear" w:color="auto" w:fill="FFFFFF"/>
        </w:rPr>
        <w:t>Hartman, T. K.</w:t>
      </w:r>
      <w:r w:rsidRPr="00B47DFA">
        <w:rPr>
          <w:color w:val="000000" w:themeColor="text1"/>
          <w:shd w:val="clear" w:color="auto" w:fill="FFFFFF"/>
        </w:rPr>
        <w:t>, </w:t>
      </w:r>
      <w:proofErr w:type="spellStart"/>
      <w:r w:rsidRPr="00B47DFA">
        <w:rPr>
          <w:rStyle w:val="author"/>
          <w:color w:val="000000" w:themeColor="text1"/>
          <w:shd w:val="clear" w:color="auto" w:fill="FFFFFF"/>
        </w:rPr>
        <w:t>Karatzias</w:t>
      </w:r>
      <w:proofErr w:type="spellEnd"/>
      <w:r w:rsidRPr="00B47DFA">
        <w:rPr>
          <w:rStyle w:val="author"/>
          <w:color w:val="000000" w:themeColor="text1"/>
          <w:shd w:val="clear" w:color="auto" w:fill="FFFFFF"/>
        </w:rPr>
        <w:t>, T.</w:t>
      </w:r>
      <w:r w:rsidRPr="00B47DFA">
        <w:rPr>
          <w:color w:val="000000" w:themeColor="text1"/>
          <w:shd w:val="clear" w:color="auto" w:fill="FFFFFF"/>
        </w:rPr>
        <w:t>, &amp; </w:t>
      </w:r>
      <w:r w:rsidRPr="00B47DFA">
        <w:rPr>
          <w:rStyle w:val="author"/>
          <w:color w:val="000000" w:themeColor="text1"/>
          <w:shd w:val="clear" w:color="auto" w:fill="FFFFFF"/>
        </w:rPr>
        <w:t>Bentall, R. P.</w:t>
      </w:r>
      <w:r w:rsidRPr="00B47DFA">
        <w:rPr>
          <w:color w:val="000000" w:themeColor="text1"/>
          <w:shd w:val="clear" w:color="auto" w:fill="FFFFFF"/>
        </w:rPr>
        <w:t> (</w:t>
      </w:r>
      <w:r w:rsidRPr="00B47DFA">
        <w:rPr>
          <w:rStyle w:val="pubyear"/>
          <w:color w:val="000000" w:themeColor="text1"/>
          <w:shd w:val="clear" w:color="auto" w:fill="FFFFFF"/>
        </w:rPr>
        <w:t>2022</w:t>
      </w:r>
      <w:r w:rsidRPr="00B47DFA">
        <w:rPr>
          <w:color w:val="000000" w:themeColor="text1"/>
          <w:shd w:val="clear" w:color="auto" w:fill="FFFFFF"/>
        </w:rPr>
        <w:t>). </w:t>
      </w:r>
      <w:r w:rsidRPr="00B47DFA">
        <w:rPr>
          <w:rStyle w:val="articletitle"/>
          <w:color w:val="000000" w:themeColor="text1"/>
          <w:shd w:val="clear" w:color="auto" w:fill="FFFFFF"/>
        </w:rPr>
        <w:t>The development and initial validation of self-report measures of ICD-11 depressive episode and generalized anxiety disorder: The International Depression Questionnaire (IDQ) and the International Anxiety Questionnaire (IAQ)</w:t>
      </w:r>
      <w:r w:rsidRPr="00B47DFA">
        <w:rPr>
          <w:color w:val="000000" w:themeColor="text1"/>
          <w:shd w:val="clear" w:color="auto" w:fill="FFFFFF"/>
        </w:rPr>
        <w:t>. </w:t>
      </w:r>
      <w:r w:rsidRPr="00B47DFA">
        <w:rPr>
          <w:i/>
          <w:iCs/>
          <w:color w:val="000000" w:themeColor="text1"/>
          <w:shd w:val="clear" w:color="auto" w:fill="FFFFFF"/>
        </w:rPr>
        <w:t>Journal of Clinical</w:t>
      </w:r>
      <w:r w:rsidR="000639F6" w:rsidRPr="00B47DFA">
        <w:rPr>
          <w:i/>
          <w:iCs/>
          <w:color w:val="000000" w:themeColor="text1"/>
          <w:shd w:val="clear" w:color="auto" w:fill="FFFFFF"/>
          <w:lang w:val="uk-UA"/>
        </w:rPr>
        <w:t xml:space="preserve"> </w:t>
      </w:r>
      <w:r w:rsidRPr="00B47DFA">
        <w:rPr>
          <w:i/>
          <w:iCs/>
          <w:color w:val="000000" w:themeColor="text1"/>
          <w:shd w:val="clear" w:color="auto" w:fill="FFFFFF"/>
        </w:rPr>
        <w:t>Psychology</w:t>
      </w:r>
      <w:r w:rsidRPr="00B47DFA">
        <w:rPr>
          <w:color w:val="000000" w:themeColor="text1"/>
          <w:shd w:val="clear" w:color="auto" w:fill="FFFFFF"/>
        </w:rPr>
        <w:t>, </w:t>
      </w:r>
      <w:r w:rsidRPr="00B47DFA">
        <w:rPr>
          <w:rStyle w:val="pagefirst"/>
          <w:color w:val="000000" w:themeColor="text1"/>
          <w:shd w:val="clear" w:color="auto" w:fill="FFFFFF"/>
        </w:rPr>
        <w:t>1</w:t>
      </w:r>
      <w:r w:rsidRPr="00B47DFA">
        <w:rPr>
          <w:color w:val="000000" w:themeColor="text1"/>
          <w:shd w:val="clear" w:color="auto" w:fill="FFFFFF"/>
        </w:rPr>
        <w:t>– </w:t>
      </w:r>
      <w:r w:rsidRPr="00B47DFA">
        <w:rPr>
          <w:rStyle w:val="pagelast"/>
          <w:color w:val="000000" w:themeColor="text1"/>
          <w:shd w:val="clear" w:color="auto" w:fill="FFFFFF"/>
        </w:rPr>
        <w:t>17</w:t>
      </w:r>
      <w:r w:rsidRPr="00B47DFA">
        <w:rPr>
          <w:color w:val="000000" w:themeColor="text1"/>
          <w:shd w:val="clear" w:color="auto" w:fill="FFFFFF"/>
        </w:rPr>
        <w:t>.</w:t>
      </w:r>
      <w:r w:rsidR="000639F6" w:rsidRPr="00B47DFA">
        <w:rPr>
          <w:color w:val="000000" w:themeColor="text1"/>
          <w:shd w:val="clear" w:color="auto" w:fill="FFFFFF"/>
          <w:lang w:val="uk-UA"/>
        </w:rPr>
        <w:t xml:space="preserve"> </w:t>
      </w:r>
    </w:p>
    <w:p w14:paraId="63165A78" w14:textId="0F3901D2" w:rsidR="00BA2A72" w:rsidRPr="00B47DFA" w:rsidRDefault="000639F6" w:rsidP="00BA2A72">
      <w:pPr>
        <w:pStyle w:val="Default"/>
        <w:spacing w:line="276" w:lineRule="auto"/>
        <w:rPr>
          <w:color w:val="000000" w:themeColor="text1"/>
          <w:shd w:val="clear" w:color="auto" w:fill="FFFFFF"/>
        </w:rPr>
      </w:pPr>
      <w:hyperlink r:id="rId5" w:history="1">
        <w:r w:rsidRPr="00B47DFA">
          <w:rPr>
            <w:rStyle w:val="Hyperlink"/>
            <w:color w:val="000000" w:themeColor="text1"/>
            <w:shd w:val="clear" w:color="auto" w:fill="FFFFFF"/>
          </w:rPr>
          <w:t>https://doi.org/10.1002/jclp.23446</w:t>
        </w:r>
      </w:hyperlink>
    </w:p>
    <w:p w14:paraId="512AFB9D" w14:textId="36E6E9DF" w:rsidR="00BA2A72" w:rsidRPr="00B47DFA" w:rsidRDefault="00BA2A72" w:rsidP="00BA2A72">
      <w:pPr>
        <w:pStyle w:val="Default"/>
        <w:spacing w:line="276" w:lineRule="auto"/>
        <w:rPr>
          <w:color w:val="000000" w:themeColor="text1"/>
          <w:shd w:val="clear" w:color="auto" w:fill="FFFFFF"/>
        </w:rPr>
      </w:pPr>
    </w:p>
    <w:p w14:paraId="53A6F2C4" w14:textId="62E89B4C" w:rsidR="00B167EA" w:rsidRPr="00B47DFA" w:rsidRDefault="00B167EA" w:rsidP="00BA2A72">
      <w:pPr>
        <w:pStyle w:val="Default"/>
        <w:spacing w:line="276" w:lineRule="auto"/>
        <w:rPr>
          <w:color w:val="000000" w:themeColor="text1"/>
          <w:shd w:val="clear" w:color="auto" w:fill="FFFFFF"/>
          <w:lang w:val="uk-UA"/>
        </w:rPr>
      </w:pPr>
      <w:r w:rsidRPr="00B47DFA">
        <w:rPr>
          <w:color w:val="000000" w:themeColor="text1"/>
          <w:shd w:val="clear" w:color="auto" w:fill="FFFFFF"/>
          <w:lang w:val="uk-UA"/>
        </w:rPr>
        <w:t>Ця публікація у відкритому доступі та доступна за наступним посиланням:</w:t>
      </w:r>
    </w:p>
    <w:p w14:paraId="109A9CF0" w14:textId="462DBA1D" w:rsidR="0017382E" w:rsidRPr="00B47DFA" w:rsidRDefault="0017382E" w:rsidP="00BA2A72">
      <w:pPr>
        <w:pStyle w:val="Default"/>
        <w:spacing w:line="276" w:lineRule="auto"/>
        <w:rPr>
          <w:rStyle w:val="Hyperlink"/>
          <w:color w:val="000000" w:themeColor="text1"/>
          <w:shd w:val="clear" w:color="auto" w:fill="FFFFFF"/>
        </w:rPr>
      </w:pPr>
      <w:hyperlink r:id="rId6" w:history="1">
        <w:r w:rsidRPr="00B47DFA">
          <w:rPr>
            <w:rStyle w:val="Hyperlink"/>
            <w:color w:val="000000" w:themeColor="text1"/>
            <w:shd w:val="clear" w:color="auto" w:fill="FFFFFF"/>
          </w:rPr>
          <w:t>https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://</w:t>
        </w:r>
        <w:proofErr w:type="spellStart"/>
        <w:r w:rsidRPr="00B47DFA">
          <w:rPr>
            <w:rStyle w:val="Hyperlink"/>
            <w:color w:val="000000" w:themeColor="text1"/>
            <w:shd w:val="clear" w:color="auto" w:fill="FFFFFF"/>
          </w:rPr>
          <w:t>onlinelibrary</w:t>
        </w:r>
        <w:proofErr w:type="spellEnd"/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.</w:t>
        </w:r>
        <w:proofErr w:type="spellStart"/>
        <w:r w:rsidRPr="00B47DFA">
          <w:rPr>
            <w:rStyle w:val="Hyperlink"/>
            <w:color w:val="000000" w:themeColor="text1"/>
            <w:shd w:val="clear" w:color="auto" w:fill="FFFFFF"/>
          </w:rPr>
          <w:t>wiley</w:t>
        </w:r>
        <w:proofErr w:type="spellEnd"/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.</w:t>
        </w:r>
        <w:r w:rsidRPr="00B47DFA">
          <w:rPr>
            <w:rStyle w:val="Hyperlink"/>
            <w:color w:val="000000" w:themeColor="text1"/>
            <w:shd w:val="clear" w:color="auto" w:fill="FFFFFF"/>
          </w:rPr>
          <w:t>com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/</w:t>
        </w:r>
        <w:r w:rsidRPr="00B47DFA">
          <w:rPr>
            <w:rStyle w:val="Hyperlink"/>
            <w:color w:val="000000" w:themeColor="text1"/>
            <w:shd w:val="clear" w:color="auto" w:fill="FFFFFF"/>
          </w:rPr>
          <w:t>share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/</w:t>
        </w:r>
        <w:r w:rsidRPr="00B47DFA">
          <w:rPr>
            <w:rStyle w:val="Hyperlink"/>
            <w:color w:val="000000" w:themeColor="text1"/>
            <w:shd w:val="clear" w:color="auto" w:fill="FFFFFF"/>
          </w:rPr>
          <w:t>P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6</w:t>
        </w:r>
        <w:r w:rsidRPr="00B47DFA">
          <w:rPr>
            <w:rStyle w:val="Hyperlink"/>
            <w:color w:val="000000" w:themeColor="text1"/>
            <w:shd w:val="clear" w:color="auto" w:fill="FFFFFF"/>
          </w:rPr>
          <w:t>FY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45</w:t>
        </w:r>
        <w:r w:rsidRPr="00B47DFA">
          <w:rPr>
            <w:rStyle w:val="Hyperlink"/>
            <w:color w:val="000000" w:themeColor="text1"/>
            <w:shd w:val="clear" w:color="auto" w:fill="FFFFFF"/>
          </w:rPr>
          <w:t>IM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5</w:t>
        </w:r>
        <w:r w:rsidRPr="00B47DFA">
          <w:rPr>
            <w:rStyle w:val="Hyperlink"/>
            <w:color w:val="000000" w:themeColor="text1"/>
            <w:shd w:val="clear" w:color="auto" w:fill="FFFFFF"/>
          </w:rPr>
          <w:t>W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8</w:t>
        </w:r>
        <w:r w:rsidRPr="00B47DFA">
          <w:rPr>
            <w:rStyle w:val="Hyperlink"/>
            <w:color w:val="000000" w:themeColor="text1"/>
            <w:shd w:val="clear" w:color="auto" w:fill="FFFFFF"/>
          </w:rPr>
          <w:t>YQ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4</w:t>
        </w:r>
        <w:r w:rsidRPr="00B47DFA">
          <w:rPr>
            <w:rStyle w:val="Hyperlink"/>
            <w:color w:val="000000" w:themeColor="text1"/>
            <w:shd w:val="clear" w:color="auto" w:fill="FFFFFF"/>
          </w:rPr>
          <w:t>T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3</w:t>
        </w:r>
        <w:r w:rsidRPr="00B47DFA">
          <w:rPr>
            <w:rStyle w:val="Hyperlink"/>
            <w:color w:val="000000" w:themeColor="text1"/>
            <w:shd w:val="clear" w:color="auto" w:fill="FFFFFF"/>
          </w:rPr>
          <w:t>UYSY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?</w:t>
        </w:r>
        <w:r w:rsidRPr="00B47DFA">
          <w:rPr>
            <w:rStyle w:val="Hyperlink"/>
            <w:color w:val="000000" w:themeColor="text1"/>
            <w:shd w:val="clear" w:color="auto" w:fill="FFFFFF"/>
          </w:rPr>
          <w:t>target</w:t>
        </w:r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=10.1002/</w:t>
        </w:r>
        <w:proofErr w:type="spellStart"/>
        <w:r w:rsidRPr="00B47DFA">
          <w:rPr>
            <w:rStyle w:val="Hyperlink"/>
            <w:color w:val="000000" w:themeColor="text1"/>
            <w:shd w:val="clear" w:color="auto" w:fill="FFFFFF"/>
          </w:rPr>
          <w:t>jclp</w:t>
        </w:r>
        <w:proofErr w:type="spellEnd"/>
        <w:r w:rsidRPr="00B47DFA">
          <w:rPr>
            <w:rStyle w:val="Hyperlink"/>
            <w:color w:val="000000" w:themeColor="text1"/>
            <w:shd w:val="clear" w:color="auto" w:fill="FFFFFF"/>
            <w:lang w:val="uk-UA"/>
          </w:rPr>
          <w:t>.23446</w:t>
        </w:r>
      </w:hyperlink>
    </w:p>
    <w:p w14:paraId="6349BE74" w14:textId="77AEB2B6" w:rsidR="0017382E" w:rsidRPr="008D580D" w:rsidRDefault="0017382E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</w:rPr>
      </w:pPr>
    </w:p>
    <w:p w14:paraId="040AEA2E" w14:textId="418EB677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1AFAD397" w14:textId="239411F6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0281D680" w14:textId="4A0E8E98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2B812980" w14:textId="1521DA89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5CFCAE94" w14:textId="77777777" w:rsidR="00B47DFA" w:rsidRDefault="00B47DFA" w:rsidP="008D580D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</w:pPr>
    </w:p>
    <w:p w14:paraId="0ACDB477" w14:textId="77777777" w:rsidR="00B47DFA" w:rsidRDefault="00B47DFA" w:rsidP="008D580D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</w:pPr>
    </w:p>
    <w:p w14:paraId="260BC871" w14:textId="77777777" w:rsidR="00B47DFA" w:rsidRDefault="00B47DFA" w:rsidP="008D580D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</w:pPr>
    </w:p>
    <w:p w14:paraId="265FDD21" w14:textId="77777777" w:rsidR="00B47DFA" w:rsidRDefault="00B47DFA" w:rsidP="008D580D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</w:pPr>
    </w:p>
    <w:p w14:paraId="0F1664D5" w14:textId="2D1554B8" w:rsidR="008D580D" w:rsidRPr="00FC17C9" w:rsidRDefault="008D580D" w:rsidP="008D580D">
      <w:pP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8D580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  <w:lastRenderedPageBreak/>
        <w:t xml:space="preserve">Протягом останніх </w:t>
      </w:r>
      <w:r w:rsidR="0059656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  <w:t>кількох місяців</w:t>
      </w:r>
      <w:r w:rsidRPr="008D580D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як часто у вас виникали такі почуття, думки та поведінка? Будь ласка, обведіть відповідний номер, щоб позначити вашу відповідь.</w:t>
      </w:r>
    </w:p>
    <w:p w14:paraId="166AC24C" w14:textId="18AC967C" w:rsidR="008D580D" w:rsidRDefault="008D580D" w:rsidP="008D580D">
      <w:pP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tbl>
      <w:tblPr>
        <w:tblStyle w:val="TableGridLight"/>
        <w:tblW w:w="0" w:type="auto"/>
        <w:tblInd w:w="-461" w:type="dxa"/>
        <w:tblLook w:val="04A0" w:firstRow="1" w:lastRow="0" w:firstColumn="1" w:lastColumn="0" w:noHBand="0" w:noVBand="1"/>
      </w:tblPr>
      <w:tblGrid>
        <w:gridCol w:w="1805"/>
        <w:gridCol w:w="1802"/>
        <w:gridCol w:w="1801"/>
        <w:gridCol w:w="1803"/>
        <w:gridCol w:w="1805"/>
      </w:tblGrid>
      <w:tr w:rsidR="00927F60" w:rsidRPr="00CD43D5" w14:paraId="560E5CC3" w14:textId="77777777" w:rsidTr="00BE18B2">
        <w:tc>
          <w:tcPr>
            <w:tcW w:w="1805" w:type="dxa"/>
          </w:tcPr>
          <w:p w14:paraId="5E272876" w14:textId="68A1A72C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Ніколи</w:t>
            </w:r>
          </w:p>
        </w:tc>
        <w:tc>
          <w:tcPr>
            <w:tcW w:w="1802" w:type="dxa"/>
          </w:tcPr>
          <w:p w14:paraId="1F4822D7" w14:textId="1A040D80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Лише пару днів</w:t>
            </w:r>
          </w:p>
        </w:tc>
        <w:tc>
          <w:tcPr>
            <w:tcW w:w="1801" w:type="dxa"/>
          </w:tcPr>
          <w:p w14:paraId="2D6D6221" w14:textId="78CD0E08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Половину днів</w:t>
            </w:r>
          </w:p>
        </w:tc>
        <w:tc>
          <w:tcPr>
            <w:tcW w:w="1803" w:type="dxa"/>
          </w:tcPr>
          <w:p w14:paraId="585A6587" w14:textId="7245067B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Більшість днів</w:t>
            </w:r>
          </w:p>
        </w:tc>
        <w:tc>
          <w:tcPr>
            <w:tcW w:w="1805" w:type="dxa"/>
          </w:tcPr>
          <w:p w14:paraId="1EF5C835" w14:textId="1572A4BC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Кожен день</w:t>
            </w:r>
          </w:p>
        </w:tc>
      </w:tr>
      <w:tr w:rsidR="00927F60" w:rsidRPr="00CD43D5" w14:paraId="77B601E8" w14:textId="77777777" w:rsidTr="00BE18B2">
        <w:tc>
          <w:tcPr>
            <w:tcW w:w="1805" w:type="dxa"/>
          </w:tcPr>
          <w:p w14:paraId="000997EF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802" w:type="dxa"/>
          </w:tcPr>
          <w:p w14:paraId="0B165F4E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01" w:type="dxa"/>
          </w:tcPr>
          <w:p w14:paraId="7452DEA5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03" w:type="dxa"/>
          </w:tcPr>
          <w:p w14:paraId="2A3446FD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05" w:type="dxa"/>
          </w:tcPr>
          <w:p w14:paraId="329420AB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3015C15B" w14:textId="77777777" w:rsidR="008D580D" w:rsidRPr="008D580D" w:rsidRDefault="008D580D" w:rsidP="008D580D">
      <w:pP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tbl>
      <w:tblPr>
        <w:tblStyle w:val="TableGridLight"/>
        <w:tblpPr w:leftFromText="180" w:rightFromText="180" w:vertAnchor="text" w:horzAnchor="margin" w:tblpX="-431" w:tblpY="79"/>
        <w:tblW w:w="0" w:type="auto"/>
        <w:tblLook w:val="04A0" w:firstRow="1" w:lastRow="0" w:firstColumn="1" w:lastColumn="0" w:noHBand="0" w:noVBand="1"/>
      </w:tblPr>
      <w:tblGrid>
        <w:gridCol w:w="5243"/>
        <w:gridCol w:w="753"/>
        <w:gridCol w:w="755"/>
        <w:gridCol w:w="755"/>
        <w:gridCol w:w="755"/>
        <w:gridCol w:w="755"/>
      </w:tblGrid>
      <w:tr w:rsidR="00B47DFA" w:rsidRPr="0082487F" w14:paraId="72999FD4" w14:textId="77777777" w:rsidTr="00BE18B2">
        <w:tc>
          <w:tcPr>
            <w:tcW w:w="5243" w:type="dxa"/>
          </w:tcPr>
          <w:p w14:paraId="46B2FD00" w14:textId="0D3E989C" w:rsidR="00B47DFA" w:rsidRPr="0082487F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Відчували знервованість або тривогу</w:t>
            </w:r>
            <w:r w:rsidR="00B47DFA" w:rsidRPr="0082487F">
              <w:rPr>
                <w:color w:val="auto"/>
                <w:szCs w:val="24"/>
              </w:rPr>
              <w:t>?</w:t>
            </w:r>
          </w:p>
        </w:tc>
        <w:tc>
          <w:tcPr>
            <w:tcW w:w="753" w:type="dxa"/>
          </w:tcPr>
          <w:p w14:paraId="5BA0C3D0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184E219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21E2A343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0E9E1470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182D105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72758D3C" w14:textId="77777777" w:rsidTr="00BE18B2">
        <w:tc>
          <w:tcPr>
            <w:tcW w:w="5243" w:type="dxa"/>
          </w:tcPr>
          <w:p w14:paraId="0A958141" w14:textId="2F2E4F08" w:rsidR="00B47DFA" w:rsidRPr="001C6AEC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lang w:val="uk-UA"/>
              </w:rPr>
              <w:t>Дуже хвилювалися через різні причини</w:t>
            </w:r>
            <w:r w:rsidR="00B47DFA" w:rsidRPr="001C6AEC">
              <w:rPr>
                <w:color w:val="auto"/>
                <w:szCs w:val="24"/>
                <w:lang w:val="ru-RU"/>
              </w:rPr>
              <w:t>?</w:t>
            </w:r>
            <w:r w:rsidR="00B47DFA" w:rsidRPr="001C6AEC">
              <w:rPr>
                <w:i/>
                <w:iCs/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753" w:type="dxa"/>
          </w:tcPr>
          <w:p w14:paraId="248C4A32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350720C1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6D80559E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6F616F81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07FF914B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16161F51" w14:textId="77777777" w:rsidTr="00BE18B2">
        <w:tc>
          <w:tcPr>
            <w:tcW w:w="5243" w:type="dxa"/>
          </w:tcPr>
          <w:p w14:paraId="22B83055" w14:textId="638BA9C6" w:rsidR="00B47DFA" w:rsidRPr="001C6AEC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lang w:val="uk-UA"/>
              </w:rPr>
              <w:t>Відчували себе фізично напруженим або неспокійним</w:t>
            </w:r>
            <w:r w:rsidR="00B47DFA" w:rsidRPr="001C6AEC">
              <w:rPr>
                <w:color w:val="auto"/>
                <w:szCs w:val="24"/>
                <w:lang w:val="ru-RU"/>
              </w:rPr>
              <w:t>?</w:t>
            </w:r>
          </w:p>
        </w:tc>
        <w:tc>
          <w:tcPr>
            <w:tcW w:w="753" w:type="dxa"/>
          </w:tcPr>
          <w:p w14:paraId="0F22F856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B9DAB59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7AC34055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2F87F644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0DFF4C13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429B00F2" w14:textId="77777777" w:rsidTr="00BE18B2">
        <w:tc>
          <w:tcPr>
            <w:tcW w:w="5243" w:type="dxa"/>
          </w:tcPr>
          <w:p w14:paraId="69BC128E" w14:textId="37593FFC" w:rsidR="00B47DFA" w:rsidRPr="001C6AEC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lang w:val="en-UA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Відчували прискорене серцебиття, труднощі у диханні, дискомфорт у шлунку, сухість у роті?</w:t>
            </w:r>
            <w:r w:rsidR="00B47DFA" w:rsidRPr="001C6AEC">
              <w:rPr>
                <w:color w:val="auto"/>
                <w:szCs w:val="24"/>
                <w:shd w:val="clear" w:color="auto" w:fill="FFFFFF"/>
                <w:lang w:val="en-UA"/>
              </w:rPr>
              <w:t xml:space="preserve"> </w:t>
            </w:r>
          </w:p>
        </w:tc>
        <w:tc>
          <w:tcPr>
            <w:tcW w:w="753" w:type="dxa"/>
          </w:tcPr>
          <w:p w14:paraId="6F20D143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5908E4F5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45448151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7021D2FF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5CA860EB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5D06C3F5" w14:textId="77777777" w:rsidTr="00BE18B2">
        <w:tc>
          <w:tcPr>
            <w:tcW w:w="5243" w:type="dxa"/>
          </w:tcPr>
          <w:p w14:paraId="4F801B21" w14:textId="0ABD8D7F" w:rsidR="00B47DFA" w:rsidRPr="0082487F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 xml:space="preserve">Відчували себе </w:t>
            </w:r>
            <w:r w:rsidR="00B47DFA" w:rsidRPr="0082487F">
              <w:rPr>
                <w:color w:val="auto"/>
                <w:szCs w:val="24"/>
                <w:shd w:val="clear" w:color="auto" w:fill="FFFFFF"/>
              </w:rPr>
              <w:t>‘</w:t>
            </w:r>
            <w:r>
              <w:rPr>
                <w:color w:val="auto"/>
                <w:szCs w:val="24"/>
                <w:shd w:val="clear" w:color="auto" w:fill="FFFFFF"/>
                <w:lang w:val="uk-UA"/>
              </w:rPr>
              <w:t>на</w:t>
            </w:r>
            <w:r w:rsidR="00B47DFA" w:rsidRPr="0082487F">
              <w:rPr>
                <w:color w:val="auto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Cs w:val="24"/>
                <w:shd w:val="clear" w:color="auto" w:fill="FFFFFF"/>
                <w:lang w:val="uk-UA"/>
              </w:rPr>
              <w:t>межі</w:t>
            </w:r>
            <w:r w:rsidR="00B47DFA" w:rsidRPr="0082487F">
              <w:rPr>
                <w:color w:val="auto"/>
                <w:szCs w:val="24"/>
                <w:shd w:val="clear" w:color="auto" w:fill="FFFFFF"/>
              </w:rPr>
              <w:t>’?</w:t>
            </w:r>
          </w:p>
        </w:tc>
        <w:tc>
          <w:tcPr>
            <w:tcW w:w="753" w:type="dxa"/>
          </w:tcPr>
          <w:p w14:paraId="009DAB51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3BC1EC3D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1990A147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C87D9D0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2BBE32B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1171D9C4" w14:textId="77777777" w:rsidTr="00BE18B2">
        <w:tc>
          <w:tcPr>
            <w:tcW w:w="5243" w:type="dxa"/>
          </w:tcPr>
          <w:p w14:paraId="679877F3" w14:textId="0F1B4237" w:rsidR="00B47DFA" w:rsidRPr="0082487F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Мали проблеми з концентрацією</w:t>
            </w:r>
            <w:r w:rsidR="00B47DFA" w:rsidRPr="0082487F">
              <w:rPr>
                <w:color w:val="auto"/>
                <w:szCs w:val="24"/>
                <w:shd w:val="clear" w:color="auto" w:fill="FFFFFF"/>
              </w:rPr>
              <w:t>?</w:t>
            </w:r>
          </w:p>
        </w:tc>
        <w:tc>
          <w:tcPr>
            <w:tcW w:w="753" w:type="dxa"/>
          </w:tcPr>
          <w:p w14:paraId="5F3E9F55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00737BF7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69675E69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3D9DDE61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C68F452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6E467428" w14:textId="77777777" w:rsidTr="00BE18B2">
        <w:tc>
          <w:tcPr>
            <w:tcW w:w="5243" w:type="dxa"/>
          </w:tcPr>
          <w:p w14:paraId="57BBDDF0" w14:textId="0D26061A" w:rsidR="00B47DFA" w:rsidRPr="001C6AEC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Легко дратувалися через різні причини</w:t>
            </w:r>
            <w:r w:rsidR="00B47DFA" w:rsidRPr="001C6AEC">
              <w:rPr>
                <w:color w:val="auto"/>
                <w:szCs w:val="24"/>
                <w:shd w:val="clear" w:color="auto" w:fill="FFFFFF"/>
                <w:lang w:val="ru-RU"/>
              </w:rPr>
              <w:t>?</w:t>
            </w:r>
          </w:p>
        </w:tc>
        <w:tc>
          <w:tcPr>
            <w:tcW w:w="753" w:type="dxa"/>
          </w:tcPr>
          <w:p w14:paraId="5D3E20B2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337924B5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4981F7A4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1A0617C9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76CB3F40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B47DFA" w:rsidRPr="0082487F" w14:paraId="15D84A72" w14:textId="77777777" w:rsidTr="00BE18B2">
        <w:tc>
          <w:tcPr>
            <w:tcW w:w="5243" w:type="dxa"/>
          </w:tcPr>
          <w:p w14:paraId="1FE310C1" w14:textId="3F9D2894" w:rsidR="00B47DFA" w:rsidRPr="0082487F" w:rsidRDefault="001C6AEC" w:rsidP="00B47DF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4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Відмічали проблеми зі сном</w:t>
            </w:r>
            <w:r w:rsidR="00B47DFA" w:rsidRPr="0082487F">
              <w:rPr>
                <w:color w:val="auto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753" w:type="dxa"/>
          </w:tcPr>
          <w:p w14:paraId="65067714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4133898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306F0280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2DBFB5D4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2EAF4AE0" w14:textId="77777777" w:rsidR="00B47DFA" w:rsidRPr="0082487F" w:rsidRDefault="00B47DFA" w:rsidP="00BE18B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2487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4EC974BD" w14:textId="77777777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5E26AB37" w14:textId="57E8D8AE" w:rsidR="008558DE" w:rsidRPr="00FC17C9" w:rsidRDefault="008558DE" w:rsidP="008558DE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Чи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призводило це до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проблем в особист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сімейн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соціальн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освітн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професійн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,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а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бо інш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их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важлив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их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сфер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ах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В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ашого життя?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   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Так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F085"/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Ні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F085"/>
      </w:r>
    </w:p>
    <w:p w14:paraId="2DCE5B0B" w14:textId="77777777" w:rsidR="00FC17C9" w:rsidRDefault="00FC17C9" w:rsidP="00FC17C9">
      <w:pPr>
        <w:rPr>
          <w:rFonts w:ascii="Times New Roman" w:hAnsi="Times New Roman" w:cs="Times New Roman"/>
          <w:shd w:val="clear" w:color="auto" w:fill="FFFFFF"/>
        </w:rPr>
      </w:pPr>
    </w:p>
    <w:p w14:paraId="1FA5C6DF" w14:textId="6817FD20" w:rsidR="003719EF" w:rsidRPr="003719EF" w:rsidRDefault="00FC17C9" w:rsidP="003719EF">
      <w:pPr>
        <w:rPr>
          <w:rFonts w:ascii="Times New Roman" w:eastAsia="Times New Roman" w:hAnsi="Times New Roman" w:cs="Times New Roman"/>
          <w:lang w:eastAsia="en-GB"/>
        </w:rPr>
      </w:pP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ПІДРАХУНОК БАЛІВ У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SPSS: </w:t>
      </w:r>
      <w:r w:rsidR="003719EF" w:rsidRPr="003719EF">
        <w:rPr>
          <w:rFonts w:ascii="Times New Roman" w:eastAsia="Times New Roman" w:hAnsi="Times New Roman" w:cs="Times New Roman"/>
          <w:lang w:val="uk-UA" w:eastAsia="en-GB"/>
        </w:rPr>
        <w:t>якщо елементи IAQ позначено як</w:t>
      </w:r>
      <w:r w:rsidR="003719EF">
        <w:rPr>
          <w:rFonts w:ascii="Times New Roman" w:eastAsia="Times New Roman" w:hAnsi="Times New Roman" w:cs="Times New Roman"/>
          <w:lang w:val="uk-UA" w:eastAsia="en-GB"/>
        </w:rPr>
        <w:t xml:space="preserve"> перелік від</w:t>
      </w:r>
      <w:r w:rsidR="003719EF" w:rsidRPr="003719EF">
        <w:rPr>
          <w:rFonts w:ascii="Times New Roman" w:eastAsia="Times New Roman" w:hAnsi="Times New Roman" w:cs="Times New Roman"/>
          <w:lang w:val="uk-UA" w:eastAsia="en-GB"/>
        </w:rPr>
        <w:t xml:space="preserve"> Anx_1 до Anx_8, а елемент функціонального порушення позначено як «</w:t>
      </w:r>
      <w:proofErr w:type="spellStart"/>
      <w:r w:rsidR="003719EF" w:rsidRPr="003719EF">
        <w:rPr>
          <w:rFonts w:ascii="Times New Roman" w:eastAsia="Times New Roman" w:hAnsi="Times New Roman" w:cs="Times New Roman"/>
          <w:lang w:val="uk-UA" w:eastAsia="en-GB"/>
        </w:rPr>
        <w:t>Anx_impair</w:t>
      </w:r>
      <w:proofErr w:type="spellEnd"/>
      <w:r w:rsidR="003719EF" w:rsidRPr="003719EF">
        <w:rPr>
          <w:rFonts w:ascii="Times New Roman" w:eastAsia="Times New Roman" w:hAnsi="Times New Roman" w:cs="Times New Roman"/>
          <w:lang w:val="uk-UA" w:eastAsia="en-GB"/>
        </w:rPr>
        <w:t>», наступний синтаксис створить змінну під назвою «</w:t>
      </w:r>
      <w:proofErr w:type="spellStart"/>
      <w:r w:rsidR="003719EF" w:rsidRPr="003719EF">
        <w:rPr>
          <w:rFonts w:ascii="Times New Roman" w:eastAsia="Times New Roman" w:hAnsi="Times New Roman" w:cs="Times New Roman"/>
          <w:lang w:val="uk-UA" w:eastAsia="en-GB"/>
        </w:rPr>
        <w:t>ICD_ANX_dx</w:t>
      </w:r>
      <w:proofErr w:type="spellEnd"/>
      <w:r w:rsidR="003719EF" w:rsidRPr="003719EF">
        <w:rPr>
          <w:rFonts w:ascii="Times New Roman" w:eastAsia="Times New Roman" w:hAnsi="Times New Roman" w:cs="Times New Roman"/>
          <w:lang w:val="uk-UA" w:eastAsia="en-GB"/>
        </w:rPr>
        <w:t xml:space="preserve">» зі значеннями 1, які вказують на </w:t>
      </w:r>
      <w:r w:rsidR="003719EF">
        <w:rPr>
          <w:rFonts w:ascii="Times New Roman" w:eastAsia="Times New Roman" w:hAnsi="Times New Roman" w:cs="Times New Roman"/>
          <w:lang w:val="uk-UA" w:eastAsia="en-GB"/>
        </w:rPr>
        <w:t>відповідність</w:t>
      </w:r>
      <w:r w:rsidR="003719EF" w:rsidRPr="003719EF">
        <w:rPr>
          <w:rFonts w:ascii="Times New Roman" w:eastAsia="Times New Roman" w:hAnsi="Times New Roman" w:cs="Times New Roman"/>
          <w:lang w:val="uk-UA" w:eastAsia="en-GB"/>
        </w:rPr>
        <w:t>, а 0 — н</w:t>
      </w:r>
      <w:r w:rsidR="003719EF">
        <w:rPr>
          <w:rFonts w:ascii="Times New Roman" w:eastAsia="Times New Roman" w:hAnsi="Times New Roman" w:cs="Times New Roman"/>
          <w:lang w:val="uk-UA" w:eastAsia="en-GB"/>
        </w:rPr>
        <w:t>е відповідність критеріям</w:t>
      </w:r>
      <w:r w:rsidR="003719EF" w:rsidRPr="003719EF">
        <w:rPr>
          <w:rFonts w:ascii="Times New Roman" w:eastAsia="Times New Roman" w:hAnsi="Times New Roman" w:cs="Times New Roman"/>
          <w:lang w:val="uk-UA" w:eastAsia="en-GB"/>
        </w:rPr>
        <w:t>.</w:t>
      </w:r>
    </w:p>
    <w:p w14:paraId="2B814400" w14:textId="35CB2BE2" w:rsidR="00FC17C9" w:rsidRPr="003719EF" w:rsidRDefault="00FC17C9" w:rsidP="00FC17C9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D22CB10" w14:textId="5AD4D37E" w:rsidR="00FC17C9" w:rsidRDefault="00FC17C9" w:rsidP="00FC17C9">
      <w:pPr>
        <w:rPr>
          <w:rFonts w:ascii="Times New Roman" w:eastAsia="Times New Roman" w:hAnsi="Times New Roman" w:cs="Times New Roman"/>
          <w:lang w:val="uk-UA" w:eastAsia="en-GB"/>
        </w:rPr>
      </w:pPr>
    </w:p>
    <w:p w14:paraId="1D6E2C13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IF (Anx_1 &gt; 2) or (Anx_2 &gt; 2) 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CoreAnx_dx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=1.</w:t>
      </w:r>
    </w:p>
    <w:p w14:paraId="269D9A10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EXECUTE.</w:t>
      </w:r>
    </w:p>
    <w:p w14:paraId="072C2465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</w:p>
    <w:p w14:paraId="437CDC3B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COUNT 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Count_Anx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 =</w:t>
      </w:r>
    </w:p>
    <w:p w14:paraId="28199D59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Anx_1,</w:t>
      </w:r>
    </w:p>
    <w:p w14:paraId="79B637F8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Anx_2,</w:t>
      </w:r>
    </w:p>
    <w:p w14:paraId="5E8E20B9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Anx_3,</w:t>
      </w:r>
    </w:p>
    <w:p w14:paraId="0D8A4E53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Anx_4,</w:t>
      </w:r>
    </w:p>
    <w:p w14:paraId="0DEB75F6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Anx_5,</w:t>
      </w:r>
    </w:p>
    <w:p w14:paraId="1D190D80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Anx_6,</w:t>
      </w:r>
    </w:p>
    <w:p w14:paraId="6527A4A4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Anx_7,</w:t>
      </w:r>
    </w:p>
    <w:p w14:paraId="3CE409CF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Anx_8 (3, 4).</w:t>
      </w:r>
    </w:p>
    <w:p w14:paraId="13592910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EXECUTE.</w:t>
      </w:r>
    </w:p>
    <w:p w14:paraId="5E88FCA3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</w:p>
    <w:p w14:paraId="4850F166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IF (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CoreAnx_dx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 =1) and (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Count_Anx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 &gt;= 4) and (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Anx_impair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 =1) 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ICD_ANX_dx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=1.</w:t>
      </w:r>
    </w:p>
    <w:p w14:paraId="6449BD61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EXECUTE.</w:t>
      </w:r>
    </w:p>
    <w:p w14:paraId="7BF31E95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</w:p>
    <w:p w14:paraId="38E92CFF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RECODE </w:t>
      </w:r>
      <w:proofErr w:type="spellStart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ICD_ANX_dx</w:t>
      </w:r>
      <w:proofErr w:type="spellEnd"/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 xml:space="preserve"> (MISSING=0).</w:t>
      </w:r>
    </w:p>
    <w:p w14:paraId="646FF7A5" w14:textId="77777777" w:rsidR="003719EF" w:rsidRPr="003719EF" w:rsidRDefault="003719EF" w:rsidP="003719E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</w:pPr>
      <w:r w:rsidRPr="003719EF">
        <w:rPr>
          <w:rFonts w:ascii="Times New Roman" w:hAnsi="Times New Roman" w:cs="Times New Roman"/>
          <w:sz w:val="22"/>
          <w:szCs w:val="22"/>
          <w:shd w:val="clear" w:color="auto" w:fill="FFFFFF"/>
          <w:lang w:val="en-IE"/>
        </w:rPr>
        <w:t>EXECUTE.</w:t>
      </w:r>
    </w:p>
    <w:p w14:paraId="3F3246ED" w14:textId="7257629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C106DD0" w14:textId="6087719D" w:rsidR="00BA2A72" w:rsidRPr="00FC17C9" w:rsidRDefault="00FC17C9" w:rsidP="00FC17C9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p w14:paraId="3AA7AB80" w14:textId="4D6B283D" w:rsidR="00025120" w:rsidRPr="0017382E" w:rsidRDefault="00025120" w:rsidP="00025120">
      <w:pPr>
        <w:jc w:val="center"/>
        <w:rPr>
          <w:lang w:val="uk-UA"/>
        </w:rPr>
      </w:pPr>
    </w:p>
    <w:p w14:paraId="22F384BA" w14:textId="77777777" w:rsidR="00025120" w:rsidRPr="0017382E" w:rsidRDefault="00025120" w:rsidP="00025120">
      <w:pPr>
        <w:rPr>
          <w:lang w:val="uk-UA"/>
        </w:rPr>
      </w:pPr>
    </w:p>
    <w:sectPr w:rsidR="00025120" w:rsidRPr="0017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3EF"/>
    <w:multiLevelType w:val="hybridMultilevel"/>
    <w:tmpl w:val="A3BA9572"/>
    <w:lvl w:ilvl="0" w:tplc="460E19D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6515177E"/>
    <w:multiLevelType w:val="hybridMultilevel"/>
    <w:tmpl w:val="31A4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5"/>
    <w:rsid w:val="000137D1"/>
    <w:rsid w:val="00025120"/>
    <w:rsid w:val="000639F6"/>
    <w:rsid w:val="0017382E"/>
    <w:rsid w:val="00182353"/>
    <w:rsid w:val="001C6AEC"/>
    <w:rsid w:val="002B1F5A"/>
    <w:rsid w:val="002E33D7"/>
    <w:rsid w:val="003719EF"/>
    <w:rsid w:val="00456A33"/>
    <w:rsid w:val="00461879"/>
    <w:rsid w:val="0052746D"/>
    <w:rsid w:val="0059656A"/>
    <w:rsid w:val="00653091"/>
    <w:rsid w:val="006C3E28"/>
    <w:rsid w:val="006E3800"/>
    <w:rsid w:val="007D0D66"/>
    <w:rsid w:val="008558DE"/>
    <w:rsid w:val="0089362F"/>
    <w:rsid w:val="008A3653"/>
    <w:rsid w:val="008D580D"/>
    <w:rsid w:val="00927F60"/>
    <w:rsid w:val="00B167EA"/>
    <w:rsid w:val="00B47DFA"/>
    <w:rsid w:val="00B93C86"/>
    <w:rsid w:val="00BA2A72"/>
    <w:rsid w:val="00CB3223"/>
    <w:rsid w:val="00D905F1"/>
    <w:rsid w:val="00F632C5"/>
    <w:rsid w:val="00F8488C"/>
    <w:rsid w:val="00FC17C9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DCE358"/>
  <w15:chartTrackingRefBased/>
  <w15:docId w15:val="{F6BC48D6-C74C-4F46-A7CC-9009918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025120"/>
  </w:style>
  <w:style w:type="character" w:customStyle="1" w:styleId="rynqvb">
    <w:name w:val="rynqvb"/>
    <w:basedOn w:val="DefaultParagraphFont"/>
    <w:rsid w:val="00025120"/>
  </w:style>
  <w:style w:type="paragraph" w:customStyle="1" w:styleId="Default">
    <w:name w:val="Default"/>
    <w:rsid w:val="00BA2A7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author">
    <w:name w:val="author"/>
    <w:basedOn w:val="DefaultParagraphFont"/>
    <w:rsid w:val="00BA2A72"/>
  </w:style>
  <w:style w:type="character" w:customStyle="1" w:styleId="pubyear">
    <w:name w:val="pubyear"/>
    <w:basedOn w:val="DefaultParagraphFont"/>
    <w:rsid w:val="00BA2A72"/>
  </w:style>
  <w:style w:type="character" w:customStyle="1" w:styleId="articletitle">
    <w:name w:val="articletitle"/>
    <w:basedOn w:val="DefaultParagraphFont"/>
    <w:rsid w:val="00BA2A72"/>
  </w:style>
  <w:style w:type="character" w:customStyle="1" w:styleId="pagefirst">
    <w:name w:val="pagefirst"/>
    <w:basedOn w:val="DefaultParagraphFont"/>
    <w:rsid w:val="00BA2A72"/>
  </w:style>
  <w:style w:type="character" w:customStyle="1" w:styleId="pagelast">
    <w:name w:val="pagelast"/>
    <w:basedOn w:val="DefaultParagraphFont"/>
    <w:rsid w:val="00BA2A72"/>
  </w:style>
  <w:style w:type="character" w:styleId="Hyperlink">
    <w:name w:val="Hyperlink"/>
    <w:basedOn w:val="DefaultParagraphFont"/>
    <w:uiPriority w:val="99"/>
    <w:unhideWhenUsed/>
    <w:rsid w:val="00BA2A7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927F60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2746D"/>
    <w:pPr>
      <w:spacing w:after="3" w:line="481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share/P6FY45IM5W8YQ4T3UYSY?target=10.1002/jclp.23446" TargetMode="External"/><Relationship Id="rId5" Type="http://schemas.openxmlformats.org/officeDocument/2006/relationships/hyperlink" Target="https://doi.org/10.1002/jclp.23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Martsenkovskyi</dc:creator>
  <cp:keywords/>
  <dc:description/>
  <cp:lastModifiedBy>Dmytro Martsenkovskyi</cp:lastModifiedBy>
  <cp:revision>10</cp:revision>
  <dcterms:created xsi:type="dcterms:W3CDTF">2023-03-17T20:11:00Z</dcterms:created>
  <dcterms:modified xsi:type="dcterms:W3CDTF">2023-03-17T21:15:00Z</dcterms:modified>
</cp:coreProperties>
</file>